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89" w:rsidRPr="00743F4C" w:rsidRDefault="00616D45" w:rsidP="00743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F4C">
        <w:rPr>
          <w:rFonts w:ascii="Times New Roman" w:hAnsi="Times New Roman" w:cs="Times New Roman"/>
          <w:sz w:val="28"/>
          <w:szCs w:val="28"/>
        </w:rPr>
        <w:t xml:space="preserve">ИНФОРМАЦИЯ О СРЕДСТВАХ ОБУЧЕНИЯ И ВОСПИТАНИЯ, </w:t>
      </w:r>
      <w:r w:rsidR="00743F4C" w:rsidRPr="00743F4C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43F4C">
        <w:rPr>
          <w:rFonts w:ascii="Times New Roman" w:hAnsi="Times New Roman" w:cs="Times New Roman"/>
          <w:sz w:val="28"/>
          <w:szCs w:val="28"/>
        </w:rPr>
        <w:t>ПРИСПОСОБЛЕННЫХ ДЛЯ ИСПОЛЬЗОВАНИЯ ИНВАЛИДАМИ И ЛИЦАМИ С ОВЗ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Основное средство обучения и воспитания в ДОУ – это единое информационно-развивающее пространство детского сада. Для самостоятельной деятельности детей в группах приобретены развивающие пособия, игры, конструкторы, а также предметы детского творчества.</w:t>
      </w:r>
      <w:r w:rsidRPr="00743F4C">
        <w:rPr>
          <w:sz w:val="28"/>
          <w:szCs w:val="28"/>
        </w:rPr>
        <w:br/>
        <w:t>Развивающая среда дошкольного учреждения строится в соответствии с образовательной программой Учреждения: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 - адекватность среды, т.е. ее соответствие вводимым в образовательный процесс программно-методическим комплексам;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- полнота среды, что предусматривает обеспечение ее содержания для всех видов деятельности ребенка и в частности речевой;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>
        <w:rPr>
          <w:sz w:val="28"/>
          <w:szCs w:val="28"/>
        </w:rPr>
        <w:t>деятельностно</w:t>
      </w:r>
      <w:proofErr w:type="spellEnd"/>
      <w:r>
        <w:rPr>
          <w:sz w:val="28"/>
          <w:szCs w:val="28"/>
        </w:rPr>
        <w:t>-</w:t>
      </w:r>
      <w:r w:rsidRPr="00743F4C">
        <w:rPr>
          <w:sz w:val="28"/>
          <w:szCs w:val="28"/>
        </w:rPr>
        <w:t>возрастная организация среды, что подразумевает постепенное ее обогащение и развертывание соответственно развитию возможностей детей;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-динамичность, что предполагает возможность быстрого изменения среды, исходя из интересов и потребностей детей.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Средства обучения и воспитания, используемые в ДОУ: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 xml:space="preserve">печатные (книги, хрестоматии, рабочие тетради, раздаточный материал, пособия </w:t>
      </w:r>
      <w:proofErr w:type="spellStart"/>
      <w:r w:rsidR="00743F4C" w:rsidRPr="00743F4C">
        <w:rPr>
          <w:sz w:val="28"/>
          <w:szCs w:val="28"/>
        </w:rPr>
        <w:t>и.т.д</w:t>
      </w:r>
      <w:proofErr w:type="spellEnd"/>
      <w:r w:rsidR="00743F4C" w:rsidRPr="00743F4C">
        <w:rPr>
          <w:sz w:val="28"/>
          <w:szCs w:val="28"/>
        </w:rPr>
        <w:t>.);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>электронные образовательные ресурсы;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>аудиовизуальные (слайды, видеофильмы);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>наглядные плоскостные (плакаты, карты, магнитные доски);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>демонстрационные (гербарии, муляжи, макеты, стенды);</w:t>
      </w:r>
    </w:p>
    <w:p w:rsidR="00743F4C" w:rsidRPr="00743F4C" w:rsidRDefault="00752CE0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3F4C" w:rsidRPr="00743F4C">
        <w:rPr>
          <w:sz w:val="28"/>
          <w:szCs w:val="28"/>
        </w:rPr>
        <w:t>тренажеры и спортивное оборудование</w:t>
      </w:r>
      <w:r>
        <w:rPr>
          <w:sz w:val="28"/>
          <w:szCs w:val="28"/>
        </w:rPr>
        <w:t>.</w:t>
      </w:r>
      <w:bookmarkStart w:id="0" w:name="_GoBack"/>
      <w:bookmarkEnd w:id="0"/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Технические средства обучения: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— проектор,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— пианино.</w:t>
      </w:r>
    </w:p>
    <w:p w:rsidR="00743F4C" w:rsidRPr="00743F4C" w:rsidRDefault="00743F4C" w:rsidP="00743F4C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3F4C">
        <w:rPr>
          <w:sz w:val="28"/>
          <w:szCs w:val="28"/>
        </w:rPr>
        <w:t>Средств обучения и воспитания, приспособленных для коллективного и индивидуального пользования инвалидами и лицами с ОВЗ в МБДОУ «</w:t>
      </w:r>
      <w:r w:rsidR="00752CE0">
        <w:rPr>
          <w:sz w:val="28"/>
          <w:szCs w:val="28"/>
        </w:rPr>
        <w:t>Стародрожжановский детский сад №2 «Сказка»</w:t>
      </w:r>
      <w:r w:rsidRPr="00743F4C">
        <w:rPr>
          <w:sz w:val="28"/>
          <w:szCs w:val="28"/>
        </w:rPr>
        <w:t>» не имеется.</w:t>
      </w:r>
    </w:p>
    <w:p w:rsidR="00616D45" w:rsidRPr="00743F4C" w:rsidRDefault="00616D45" w:rsidP="00743F4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16D45" w:rsidRPr="0074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45"/>
    <w:rsid w:val="00616D45"/>
    <w:rsid w:val="00743F4C"/>
    <w:rsid w:val="00752CE0"/>
    <w:rsid w:val="00A5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4256"/>
  <w15:chartTrackingRefBased/>
  <w15:docId w15:val="{0479DF7C-71B5-4962-8F32-716DB131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43F4C"/>
    <w:rPr>
      <w:b/>
      <w:bCs/>
    </w:rPr>
  </w:style>
  <w:style w:type="paragraph" w:styleId="a5">
    <w:name w:val="List Paragraph"/>
    <w:basedOn w:val="a"/>
    <w:uiPriority w:val="34"/>
    <w:qFormat/>
    <w:rsid w:val="0074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4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2023-04-03T10:27:00Z</dcterms:created>
  <dcterms:modified xsi:type="dcterms:W3CDTF">2023-04-03T11:08:00Z</dcterms:modified>
</cp:coreProperties>
</file>